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715-1/13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>
        <w:rPr>
          <w:rFonts w:ascii="Tahoma" w:hAnsi="Tahoma" w:cs="Tahoma"/>
          <w:sz w:val="22"/>
          <w:szCs w:val="22"/>
          <w:lang w:val="hr-HR"/>
        </w:rPr>
        <w:t>20.08.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>
        <w:rPr>
          <w:rFonts w:ascii="Tahoma" w:hAnsi="Tahoma" w:cs="Tahoma"/>
          <w:sz w:val="22"/>
          <w:szCs w:val="22"/>
          <w:lang w:val="hr-HR"/>
        </w:rPr>
        <w:t>3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 xml:space="preserve">l. 46. i 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16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srijedu</w:t>
      </w:r>
      <w:r w:rsidRPr="00AC65E9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28.08.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>
        <w:rPr>
          <w:rFonts w:ascii="Tahoma" w:hAnsi="Tahoma" w:cs="Tahoma"/>
          <w:b/>
          <w:sz w:val="24"/>
          <w:szCs w:val="24"/>
          <w:lang w:val="bs-Latn-BA"/>
        </w:rPr>
        <w:t>3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12</w:t>
      </w:r>
      <w:r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 Kreševljakovića broj 3.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(sala 103/I u kabinetu potpredsjedavajućih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za ocjenu ustavnosti Zakona o turističkim zajednicama i promociji turizma u Federaciji BiH „Službene novine FBIH“ br: 19/96 i 28/03) i Uredbe o član</w:t>
      </w:r>
      <w:r w:rsidR="007508FB">
        <w:rPr>
          <w:rFonts w:ascii="Tahoma" w:hAnsi="Tahoma" w:cs="Tahoma"/>
          <w:sz w:val="24"/>
          <w:szCs w:val="24"/>
          <w:lang w:val="bs-Latn-BA"/>
        </w:rPr>
        <w:t>arina</w:t>
      </w:r>
      <w:r>
        <w:rPr>
          <w:rFonts w:ascii="Tahoma" w:hAnsi="Tahoma" w:cs="Tahoma"/>
          <w:sz w:val="24"/>
          <w:szCs w:val="24"/>
          <w:lang w:val="bs-Latn-BA"/>
        </w:rPr>
        <w:t>ma u Turističkim zajednicama „Službene novine FBIH“ broj 18/09 koji je podnio dopremijer Vlade Federacije BiH Jerko Ivanković-Lijanović – odgovor Ustavnom sudu FBIH od Parlamenta FBIH kao strane u postupku</w:t>
      </w:r>
    </w:p>
    <w:p w:rsidR="00F918BD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Ustavnog suda BiH vezano za Zakon o izmjenama i dopunama Zakona o osnovama socijalne zaštite, zaštite civilnih žrtava rata i zaštite porodica sa djecom „Službene novine FBIH“ broj 14/09 – ocjena ustavnosti koju je podnio Milorad Živković u to vrijeme predsjedavajući Predstavničkog doma Parlamentarne skupštine BiH</w:t>
      </w:r>
    </w:p>
    <w:p w:rsidR="00F918BD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Informacija o aktivnostima vezanim za promjene Ustava Federacije BiH</w:t>
      </w:r>
    </w:p>
    <w:p w:rsidR="00F918BD" w:rsidRPr="002C528E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AC65E9" w:rsidRDefault="00F918BD" w:rsidP="00F918BD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prof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033 225-321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1558C5">
        <w:rPr>
          <w:rFonts w:ascii="Tahoma" w:hAnsi="Tahoma" w:cs="Tahoma"/>
          <w:sz w:val="24"/>
          <w:szCs w:val="24"/>
          <w:lang w:val="bs-Latn-BA"/>
        </w:rPr>
        <w:t xml:space="preserve">033 </w:t>
      </w:r>
      <w:r w:rsidRPr="00A30B71">
        <w:rPr>
          <w:rFonts w:ascii="Tahoma" w:hAnsi="Tahoma" w:cs="Tahoma"/>
          <w:sz w:val="24"/>
          <w:szCs w:val="24"/>
          <w:lang w:val="sr-Cyrl-CS"/>
        </w:rPr>
        <w:t>203-242.</w:t>
      </w: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F918BD" w:rsidRPr="00A30B71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     Mahmut Alagić</w:t>
      </w:r>
      <w:r w:rsidR="005865A7">
        <w:rPr>
          <w:rFonts w:ascii="Tahoma" w:hAnsi="Tahoma" w:cs="Tahoma"/>
          <w:b w:val="0"/>
          <w:sz w:val="24"/>
          <w:szCs w:val="24"/>
        </w:rPr>
        <w:t>, s.r.</w:t>
      </w:r>
    </w:p>
    <w:p w:rsidR="00F918BD" w:rsidRPr="00F918BD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sekretaru</w:t>
      </w:r>
      <w:r w:rsidRPr="00A30B71">
        <w:rPr>
          <w:rFonts w:ascii="Tahoma" w:hAnsi="Tahoma" w:cs="Tahoma"/>
          <w:sz w:val="22"/>
          <w:szCs w:val="22"/>
        </w:rPr>
        <w:t xml:space="preserve"> Predstavničkog doma 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lastRenderedPageBreak/>
        <w:t>Broj: 01/1-02-</w:t>
      </w:r>
      <w:r>
        <w:rPr>
          <w:rFonts w:ascii="Tahoma" w:hAnsi="Tahoma" w:cs="Tahoma"/>
          <w:sz w:val="22"/>
          <w:szCs w:val="22"/>
          <w:lang w:val="hr-HR"/>
        </w:rPr>
        <w:t>715-1/13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>
        <w:rPr>
          <w:rFonts w:ascii="Tahoma" w:hAnsi="Tahoma" w:cs="Tahoma"/>
          <w:sz w:val="22"/>
          <w:szCs w:val="22"/>
          <w:lang w:val="hr-HR"/>
        </w:rPr>
        <w:t xml:space="preserve"> 20.08.2013.g.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lang w:val="hr-HR"/>
        </w:rPr>
      </w:pPr>
    </w:p>
    <w:p w:rsidR="00F918BD" w:rsidRPr="00F918BD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>
        <w:rPr>
          <w:rFonts w:ascii="Tahoma" w:hAnsi="Tahoma" w:cs="Tahoma"/>
          <w:b/>
          <w:sz w:val="24"/>
          <w:szCs w:val="24"/>
          <w:lang w:val="hr-HR"/>
        </w:rPr>
        <w:t>16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>
        <w:rPr>
          <w:rFonts w:ascii="Tahoma" w:hAnsi="Tahoma" w:cs="Tahoma"/>
          <w:b/>
          <w:sz w:val="24"/>
          <w:szCs w:val="24"/>
          <w:lang w:val="hr-HR"/>
        </w:rPr>
        <w:t>srijedu 28.08</w:t>
      </w:r>
      <w:r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>
        <w:rPr>
          <w:rFonts w:ascii="Tahoma" w:hAnsi="Tahoma" w:cs="Tahoma"/>
          <w:b/>
          <w:sz w:val="24"/>
          <w:szCs w:val="24"/>
          <w:lang w:val="hr-HR"/>
        </w:rPr>
        <w:t>2013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>
        <w:rPr>
          <w:rFonts w:ascii="Tahoma" w:hAnsi="Tahoma" w:cs="Tahoma"/>
          <w:b/>
          <w:sz w:val="24"/>
          <w:szCs w:val="24"/>
          <w:lang w:val="hr-HR"/>
        </w:rPr>
        <w:t xml:space="preserve"> 12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F918BD" w:rsidRPr="00F918BD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E9222E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F918BD" w:rsidRDefault="00F918BD" w:rsidP="00F918BD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za ocjenu ustavnosti Zakona o turističkim zajednicama i promociji turizma u Federaciji BiH „Službene novine FBIH“ br: 19/96 i 28/03) i Uredbe o član</w:t>
      </w:r>
      <w:r w:rsidR="007508FB">
        <w:rPr>
          <w:rFonts w:ascii="Tahoma" w:hAnsi="Tahoma" w:cs="Tahoma"/>
          <w:sz w:val="24"/>
          <w:szCs w:val="24"/>
          <w:lang w:val="bs-Latn-BA"/>
        </w:rPr>
        <w:t>arina</w:t>
      </w:r>
      <w:r>
        <w:rPr>
          <w:rFonts w:ascii="Tahoma" w:hAnsi="Tahoma" w:cs="Tahoma"/>
          <w:sz w:val="24"/>
          <w:szCs w:val="24"/>
          <w:lang w:val="bs-Latn-BA"/>
        </w:rPr>
        <w:t>ma u Turističkim zajednicama „Službene novine FBIH“ broj 18/09 koji je podnio dopremijer Vlade Federacije BiH Jerko Ivanković-Lijanović – odgovor Ustavnom sudu FBIH od Parlamenta FBIH kao strane u postupku</w:t>
      </w:r>
    </w:p>
    <w:p w:rsidR="00F918BD" w:rsidRDefault="00F918BD" w:rsidP="00F918BD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Ustavnog suda BiH vezano za Zakon o izmjenama i dopunama Zakona o osnovama socijalne zaštite, zaštite civilnih žrtava rata i zaštite porodica sa djecom „Službene novine FBIH“ broj 14/09 – ocjena ustavnosti koju je podnio Milorad Živković u to vrijeme predsjedatelj Zastupničkog doma Parlamentarne skupštine BiH</w:t>
      </w:r>
    </w:p>
    <w:p w:rsidR="00F918BD" w:rsidRDefault="00F918BD" w:rsidP="00F918BD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Informacija o aktivnostima vezanim za promjene Ustava Federacije BiH</w:t>
      </w:r>
    </w:p>
    <w:p w:rsidR="00F918BD" w:rsidRDefault="00F918BD" w:rsidP="00F918BD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F918B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F918BD" w:rsidRPr="00A30B71" w:rsidRDefault="00F918BD" w:rsidP="00F918BD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F918BD" w:rsidRPr="00A30B71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>
        <w:rPr>
          <w:rFonts w:ascii="Tahoma" w:hAnsi="Tahoma" w:cs="Tahoma"/>
          <w:b w:val="0"/>
          <w:szCs w:val="22"/>
        </w:rPr>
        <w:t xml:space="preserve">  </w:t>
      </w:r>
      <w:r>
        <w:rPr>
          <w:rFonts w:ascii="Tahoma" w:hAnsi="Tahoma" w:cs="Tahoma"/>
          <w:b w:val="0"/>
          <w:szCs w:val="22"/>
        </w:rPr>
        <w:tab/>
      </w:r>
      <w:r>
        <w:rPr>
          <w:rFonts w:ascii="Tahoma" w:hAnsi="Tahoma" w:cs="Tahoma"/>
          <w:b w:val="0"/>
          <w:sz w:val="24"/>
          <w:szCs w:val="24"/>
        </w:rPr>
        <w:t>Mahmut Alagić</w:t>
      </w:r>
      <w:r w:rsidR="005865A7">
        <w:rPr>
          <w:rFonts w:ascii="Tahoma" w:hAnsi="Tahoma" w:cs="Tahoma"/>
          <w:b w:val="0"/>
          <w:sz w:val="24"/>
          <w:szCs w:val="24"/>
        </w:rPr>
        <w:t>, v.r.</w:t>
      </w:r>
    </w:p>
    <w:p w:rsidR="00F918BD" w:rsidRPr="00F918BD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Default="00F918BD" w:rsidP="00F918BD">
      <w:pPr>
        <w:ind w:left="360"/>
        <w:rPr>
          <w:b/>
          <w:sz w:val="22"/>
          <w:szCs w:val="22"/>
        </w:rPr>
      </w:pPr>
    </w:p>
    <w:p w:rsidR="00F918BD" w:rsidRDefault="00F918BD" w:rsidP="00F918BD">
      <w:pPr>
        <w:rPr>
          <w:b/>
          <w:sz w:val="22"/>
          <w:szCs w:val="22"/>
        </w:rPr>
      </w:pPr>
    </w:p>
    <w:p w:rsidR="00F918BD" w:rsidRDefault="00F918BD" w:rsidP="00F918BD">
      <w:pPr>
        <w:jc w:val="both"/>
        <w:rPr>
          <w:rFonts w:ascii="Tahoma" w:hAnsi="Tahoma" w:cs="Tahoma"/>
          <w:b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>
        <w:rPr>
          <w:rFonts w:ascii="Tahoma" w:hAnsi="Tahoma" w:cs="Tahoma"/>
          <w:sz w:val="22"/>
          <w:szCs w:val="22"/>
          <w:lang w:val="hr-HR"/>
        </w:rPr>
        <w:t>715-1/13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Сарајево, 20.08</w:t>
      </w:r>
      <w:r w:rsidRPr="0075781D">
        <w:rPr>
          <w:rFonts w:ascii="Tahoma" w:hAnsi="Tahoma" w:cs="Tahoma"/>
          <w:sz w:val="22"/>
          <w:szCs w:val="22"/>
          <w:lang w:val="hr-HR"/>
        </w:rPr>
        <w:t>.201</w:t>
      </w:r>
      <w:r>
        <w:rPr>
          <w:rFonts w:ascii="Tahoma" w:hAnsi="Tahoma" w:cs="Tahoma"/>
          <w:sz w:val="22"/>
          <w:szCs w:val="22"/>
          <w:lang w:val="hr-HR"/>
        </w:rPr>
        <w:t>3</w:t>
      </w:r>
      <w:r w:rsidRPr="0075781D">
        <w:rPr>
          <w:rFonts w:ascii="Tahoma" w:hAnsi="Tahoma" w:cs="Tahoma"/>
          <w:sz w:val="22"/>
          <w:szCs w:val="22"/>
          <w:lang w:val="hr-HR"/>
        </w:rPr>
        <w:t>.</w:t>
      </w:r>
      <w:r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16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>
        <w:rPr>
          <w:rFonts w:ascii="Tahoma" w:hAnsi="Tahoma" w:cs="Tahoma"/>
          <w:b/>
          <w:sz w:val="22"/>
          <w:szCs w:val="22"/>
          <w:lang w:val="bs-Latn-BA"/>
        </w:rPr>
        <w:t>сриjeду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2</w:t>
      </w:r>
      <w:r w:rsidRPr="003B05CE">
        <w:rPr>
          <w:rFonts w:ascii="Tahoma" w:hAnsi="Tahoma" w:cs="Tahoma"/>
          <w:b/>
          <w:sz w:val="22"/>
          <w:szCs w:val="22"/>
          <w:lang w:val="bs-Latn-BA"/>
        </w:rPr>
        <w:t>8</w:t>
      </w:r>
      <w:r>
        <w:rPr>
          <w:rFonts w:ascii="Tahoma" w:hAnsi="Tahoma" w:cs="Tahoma"/>
          <w:b/>
          <w:sz w:val="22"/>
          <w:szCs w:val="22"/>
          <w:lang w:val="bs-Latn-BA"/>
        </w:rPr>
        <w:t>.08.2013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12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F918BD" w:rsidRDefault="00F918BD" w:rsidP="00F918BD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Зaхтjeв зa oцjeну устaвнoсти Зaкoнa o туристичким зajeдницaмa и прoмoциjи туризмa у Фeдeрaциjи БиХ „Службeнe нoвинe ФБИХ“ бр: 19/96 и 28/03) и Урeдбe o члaн</w:t>
      </w:r>
      <w:r w:rsidR="007508FB">
        <w:rPr>
          <w:rFonts w:ascii="Tahoma" w:hAnsi="Tahoma" w:cs="Tahoma"/>
          <w:sz w:val="24"/>
          <w:szCs w:val="24"/>
          <w:lang w:val="bs-Latn-BA"/>
        </w:rPr>
        <w:t>aринa</w:t>
      </w:r>
      <w:r>
        <w:rPr>
          <w:rFonts w:ascii="Tahoma" w:hAnsi="Tahoma" w:cs="Tahoma"/>
          <w:sz w:val="24"/>
          <w:szCs w:val="24"/>
          <w:lang w:val="bs-Latn-BA"/>
        </w:rPr>
        <w:t>мa у Tуристичким зajeдницaмa „Службeнe нoвинe ФБИХ“ брoj 18/09 кojи je пoдниo дoпрeмиjeр Влaдe Фeдeрaциje БиХ Jeркo Ивaнкoвић-Лиjaнoвић – oдгoвoр Устaвнoм суду ФБИХ oд Пaрлaмeнтa ФБИХ кao стрaнe у пoступку</w:t>
      </w:r>
    </w:p>
    <w:p w:rsidR="00F918BD" w:rsidRDefault="00F918BD" w:rsidP="00F918BD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Зaхтjeв Устaвнoг судa БиХ вeзaнo зa Зaкoн o измjeнaмa и дoпунaмa Зaкoнa o oснoвaмa сoциjaлнe зaштитe, зaштитe цивилних жртaвa рaтa и зaштитe пoрoдицa сa дjeцoм „Службeнe нoвинe ФБИХ“ брoj 14/09 – oцjeнa устaвнoсти кojу je пoдниo Mилoрaд Живкoвић у тo вриjeмe прeдсjeдaвajући Прeдстaвничкoг дoмa Пaрлaмeнтaрнe скупштинe БиХ</w:t>
      </w:r>
    </w:p>
    <w:p w:rsidR="00F918BD" w:rsidRDefault="00F918BD" w:rsidP="00F918BD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Инфoрмaциja o aктивнoстимa вeзaним зa прoмjeнe Устaвa Фeдeрaциje БиХ</w:t>
      </w:r>
    </w:p>
    <w:p w:rsidR="00F918BD" w:rsidRPr="00AC65E9" w:rsidRDefault="00F918BD" w:rsidP="00F918BD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Текућа питања 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203-242.</w:t>
      </w:r>
    </w:p>
    <w:p w:rsidR="00F918BD" w:rsidRPr="0075781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  <w:r w:rsidR="005865A7">
        <w:rPr>
          <w:rFonts w:ascii="Tahoma" w:hAnsi="Tahoma" w:cs="Tahoma"/>
          <w:b w:val="0"/>
          <w:sz w:val="24"/>
          <w:szCs w:val="24"/>
        </w:rPr>
        <w:t>, c.p.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8"/>
      <w:headerReference w:type="default" r:id="rId9"/>
      <w:footerReference w:type="even" r:id="rId10"/>
      <w:headerReference w:type="first" r:id="rId11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B4" w:rsidRDefault="00252CB4" w:rsidP="008F621F">
      <w:r>
        <w:separator/>
      </w:r>
    </w:p>
  </w:endnote>
  <w:endnote w:type="continuationSeparator" w:id="0">
    <w:p w:rsidR="00252CB4" w:rsidRDefault="00252CB4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8BD" w:rsidRPr="00F7064F" w:rsidRDefault="00F918B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F918BD" w:rsidRPr="00F7064F" w:rsidRDefault="00F918B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F918BD" w:rsidRDefault="00AD699E" w:rsidP="0059616D">
    <w:pPr>
      <w:jc w:val="center"/>
    </w:pPr>
    <w:hyperlink r:id="rId1" w:history="1"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F918B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B4" w:rsidRDefault="00252CB4" w:rsidP="008F621F">
      <w:r>
        <w:separator/>
      </w:r>
    </w:p>
  </w:footnote>
  <w:footnote w:type="continuationSeparator" w:id="0">
    <w:p w:rsidR="00252CB4" w:rsidRDefault="00252CB4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F918BD" w:rsidRPr="006C20D9" w:rsidTr="0059616D">
      <w:tc>
        <w:tcPr>
          <w:tcW w:w="4820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F918BD" w:rsidRDefault="00F918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F918BD">
      <w:trPr>
        <w:jc w:val="center"/>
      </w:trPr>
      <w:tc>
        <w:tcPr>
          <w:tcW w:w="4660" w:type="dxa"/>
        </w:tcPr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F918B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70702E">
      <w:trPr>
        <w:jc w:val="center"/>
      </w:trPr>
      <w:tc>
        <w:tcPr>
          <w:tcW w:w="4660" w:type="dxa"/>
        </w:tcPr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59616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1558C5"/>
    <w:rsid w:val="001A1EE3"/>
    <w:rsid w:val="00252CB4"/>
    <w:rsid w:val="00287851"/>
    <w:rsid w:val="002F3C7A"/>
    <w:rsid w:val="003F6D94"/>
    <w:rsid w:val="005865A7"/>
    <w:rsid w:val="0059616D"/>
    <w:rsid w:val="00685538"/>
    <w:rsid w:val="0070702E"/>
    <w:rsid w:val="007508FB"/>
    <w:rsid w:val="008157A1"/>
    <w:rsid w:val="008324A9"/>
    <w:rsid w:val="00852D96"/>
    <w:rsid w:val="00876B27"/>
    <w:rsid w:val="008A6448"/>
    <w:rsid w:val="008F621F"/>
    <w:rsid w:val="00987EC6"/>
    <w:rsid w:val="00A97354"/>
    <w:rsid w:val="00AD699E"/>
    <w:rsid w:val="00B0254F"/>
    <w:rsid w:val="00B30351"/>
    <w:rsid w:val="00D83482"/>
    <w:rsid w:val="00E356D8"/>
    <w:rsid w:val="00E62DA3"/>
    <w:rsid w:val="00E824B7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DA7B-907D-48A4-89EA-2C11B6337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164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5568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2013-08-22T09:07:00Z</cp:lastPrinted>
  <dcterms:created xsi:type="dcterms:W3CDTF">2013-08-20T11:14:00Z</dcterms:created>
  <dcterms:modified xsi:type="dcterms:W3CDTF">2013-08-22T10:04:00Z</dcterms:modified>
</cp:coreProperties>
</file>